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A2" w:rsidRDefault="003751A2" w:rsidP="003751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ПРАВУ. </w:t>
      </w:r>
    </w:p>
    <w:p w:rsidR="003751A2" w:rsidRDefault="003751A2" w:rsidP="003751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2019–2020 уч. г. </w:t>
      </w:r>
    </w:p>
    <w:p w:rsidR="003751A2" w:rsidRDefault="003751A2" w:rsidP="003751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3751A2" w:rsidRDefault="003751A2" w:rsidP="00375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:rsidR="003751A2" w:rsidRDefault="003751A2" w:rsidP="003751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1A2" w:rsidRDefault="003751A2" w:rsidP="003751A2">
      <w:pPr>
        <w:tabs>
          <w:tab w:val="left" w:pos="334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3751A2" w:rsidRDefault="003751A2" w:rsidP="003751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51A2" w:rsidRDefault="003751A2" w:rsidP="003751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3751A2" w:rsidRDefault="003751A2" w:rsidP="003751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3751A2" w:rsidRDefault="003751A2" w:rsidP="003751A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максимальное количество баллов, определённое членами жюри.</w:t>
      </w:r>
    </w:p>
    <w:p w:rsidR="003751A2" w:rsidRDefault="003751A2" w:rsidP="003751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66.</w:t>
      </w:r>
    </w:p>
    <w:p w:rsidR="003751A2" w:rsidRDefault="003751A2" w:rsidP="003751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3751A2" w:rsidRDefault="003751A2" w:rsidP="003751A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b/>
          <w:sz w:val="28"/>
          <w:szCs w:val="28"/>
        </w:rPr>
        <w:t>90 минут.</w:t>
      </w:r>
    </w:p>
    <w:p w:rsidR="003751A2" w:rsidRDefault="003751A2" w:rsidP="003751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51A2" w:rsidRDefault="003751A2" w:rsidP="003751A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51A2" w:rsidRDefault="003751A2" w:rsidP="003751A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"/>
        <w:tblW w:w="10173" w:type="dxa"/>
        <w:tblLayout w:type="fixed"/>
        <w:tblLook w:val="04A0" w:firstRow="1" w:lastRow="0" w:firstColumn="1" w:lastColumn="0" w:noHBand="0" w:noVBand="1"/>
      </w:tblPr>
      <w:tblGrid>
        <w:gridCol w:w="6204"/>
        <w:gridCol w:w="2268"/>
        <w:gridCol w:w="1701"/>
      </w:tblGrid>
      <w:tr w:rsidR="003751A2" w:rsidTr="003751A2">
        <w:trPr>
          <w:trHeight w:val="26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1A2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ЗАДАНИЕ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1A2" w:rsidRDefault="003751A2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51A2" w:rsidRDefault="003751A2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3751A2" w:rsidTr="003751A2">
        <w:trPr>
          <w:trHeight w:val="84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1A2" w:rsidRDefault="003751A2">
            <w:pPr>
              <w:pStyle w:val="5"/>
              <w:snapToGrid w:val="0"/>
              <w:spacing w:before="0" w:line="240" w:lineRule="auto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3751A2" w:rsidRDefault="003751A2">
            <w:pPr>
              <w:pStyle w:val="5"/>
              <w:snapToGrid w:val="0"/>
              <w:spacing w:before="0" w:line="240" w:lineRule="auto"/>
              <w:ind w:right="17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eastAsia="en-US"/>
              </w:rPr>
              <w:t>.Выберите верный вариант ответа: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751A2" w:rsidTr="003751A2">
        <w:trPr>
          <w:trHeight w:val="978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Продолжительность ежедневной рабочей смены для работников в возрасте от 15 до 16 лет не может превышать: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2.5 часа;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4 часа;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5 часов;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7 часов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42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 качестве дополнительного вида наказания за совершенное преступление не может назначаться: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Обязательные работы;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Ограничение свободы;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Штраф;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ишение права заниматься определенной деятельностью и занимать определенные должности.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728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Источник права - это: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А)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Система факторов, предопределяющих содержание права и формы его выражения; 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Официальное закрепление содержания норм права в целях придания конкретным явлениям официальной юридической силы, качества общеобязательности как государственно-властных велений, иерархичности;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Все перечисленное.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95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Какое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перечисленный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юридических лиц может быть признанно банкротом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Учреждения;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Религиозные организации;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Адвокатские палаты;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Казенные предприятия;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 w:rsidP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125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5.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Какой минимальный возраст для Уполномоченного по правам человека в РФ?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А) 25 лет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 xml:space="preserve">Б) 30 лет 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В) 45 лет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Г) 35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 w:rsidP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42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6.  Какой суд будет рассматривать дело об установлении факта, имеющего юридическое значение для дела (установление родства между дочерью и отцом)?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А) Мировой судья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Б) районный суд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В) Верховный суд субъекта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ерховный Суд РФ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125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7.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К какой очереди наследников по закону относятся внуки, наследующие  по праву представления?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А) первой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Б) второй 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В) третьей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Г) четвертой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125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Субъектами административных правоотношений являются: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А) граждане с 15 лет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Б) граждане с 18 лет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В) граждане с 20 лет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Г) граждане с 16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98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К административным правонарушениям не относится: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А) безбилетный проезд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Б) продажа спиртного подросткам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В) кража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Г) обвес покупателя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9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b/>
                <w:u w:val="single"/>
                <w:lang w:eastAsia="ar-SA"/>
              </w:rPr>
              <w:t xml:space="preserve">10. </w:t>
            </w:r>
            <w:r>
              <w:rPr>
                <w:rStyle w:val="c0"/>
                <w:rFonts w:eastAsiaTheme="majorEastAsia"/>
                <w:color w:val="000000"/>
                <w:u w:val="single"/>
                <w:lang w:eastAsia="en-US"/>
              </w:rPr>
              <w:t>Об ответственности за дачу заведомо ложных показаний суд предупреждает: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>А) прокурора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>Б)  представителя обвинения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>В) свидетеля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>Г) истца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34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u w:val="single"/>
                <w:lang w:eastAsia="en-US"/>
              </w:rPr>
            </w:pPr>
            <w:r>
              <w:rPr>
                <w:b/>
                <w:u w:val="single"/>
                <w:lang w:eastAsia="ar-SA"/>
              </w:rPr>
              <w:t xml:space="preserve">11. </w:t>
            </w:r>
            <w:r>
              <w:rPr>
                <w:b/>
                <w:bCs/>
                <w:u w:val="single"/>
                <w:lang w:eastAsia="en-US"/>
              </w:rPr>
              <w:t xml:space="preserve"> </w:t>
            </w:r>
            <w:r>
              <w:rPr>
                <w:rStyle w:val="c0"/>
                <w:rFonts w:eastAsiaTheme="majorEastAsia"/>
                <w:color w:val="000000"/>
                <w:u w:val="single"/>
                <w:lang w:eastAsia="en-US"/>
              </w:rPr>
              <w:t>Предметом семейного права как отрасли права  являются: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u w:val="single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u w:val="single"/>
                <w:lang w:eastAsia="en-US"/>
              </w:rPr>
              <w:t xml:space="preserve">А) </w:t>
            </w:r>
            <w:r w:rsidRPr="00D140F9">
              <w:rPr>
                <w:rStyle w:val="c0"/>
                <w:rFonts w:eastAsiaTheme="majorEastAsia"/>
                <w:color w:val="000000"/>
                <w:lang w:eastAsia="en-US"/>
              </w:rPr>
              <w:t>личные неимущественные и имущественные отношения между членами семьи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>Б) любые личные неимущественные отношения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>В) любые имущественные и  личные неимущественные отношения между членами семьи</w:t>
            </w:r>
          </w:p>
          <w:p w:rsidR="003751A2" w:rsidRDefault="003751A2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rStyle w:val="c0"/>
                <w:rFonts w:eastAsiaTheme="majorEastAsia"/>
                <w:color w:val="000000"/>
                <w:lang w:eastAsia="en-US"/>
              </w:rPr>
              <w:t xml:space="preserve">Г) личные неимущественные отношения, связанные с </w:t>
            </w:r>
            <w:proofErr w:type="gramStart"/>
            <w:r>
              <w:rPr>
                <w:rStyle w:val="c0"/>
                <w:rFonts w:eastAsiaTheme="majorEastAsia"/>
                <w:color w:val="000000"/>
                <w:lang w:eastAsia="en-US"/>
              </w:rPr>
              <w:t>имущественными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52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u w:val="single"/>
                <w:lang w:eastAsia="en-US"/>
              </w:rPr>
            </w:pPr>
            <w:r>
              <w:rPr>
                <w:b/>
                <w:u w:val="single"/>
                <w:lang w:eastAsia="ar-SA"/>
              </w:rPr>
              <w:t xml:space="preserve">12. </w:t>
            </w:r>
            <w:r>
              <w:rPr>
                <w:spacing w:val="3"/>
                <w:u w:val="single"/>
                <w:lang w:eastAsia="en-US"/>
              </w:rPr>
              <w:t xml:space="preserve"> </w:t>
            </w:r>
            <w:r>
              <w:rPr>
                <w:color w:val="000000"/>
                <w:u w:val="single"/>
                <w:lang w:eastAsia="en-US"/>
              </w:rPr>
              <w:t>Административный проступок характеризуется: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а) общественной опасностью;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б) дееспособностью;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в) правоспособностью;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г) составом преступления.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57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tabs>
                <w:tab w:val="left" w:pos="456"/>
                <w:tab w:val="num" w:pos="1065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13.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Семейное законодательство находится в ведении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исключительном ведении субъектов РФ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исключительном ведении РФ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 совместном ведении РФ и ее субъектов</w:t>
            </w:r>
          </w:p>
          <w:p w:rsidR="003751A2" w:rsidRDefault="003751A2">
            <w:pPr>
              <w:suppressAutoHyphens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совместном ведении стран СНГ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70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b/>
                <w:u w:val="single"/>
                <w:lang w:eastAsia="ar-SA"/>
              </w:rPr>
              <w:t xml:space="preserve">14. </w:t>
            </w:r>
            <w:r>
              <w:rPr>
                <w:u w:val="single"/>
                <w:lang w:eastAsia="en-US"/>
              </w:rPr>
              <w:t xml:space="preserve"> </w:t>
            </w:r>
            <w:r>
              <w:rPr>
                <w:color w:val="000000"/>
                <w:u w:val="single"/>
                <w:lang w:eastAsia="en-US"/>
              </w:rPr>
              <w:t>Психическое отношение лица к собственному поведению и его результатам называется: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а) виной;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б) преступлением;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в) правонарушением;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г) проступком.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229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tbl>
            <w:tblPr>
              <w:tblW w:w="969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670"/>
            </w:tblGrid>
            <w:tr w:rsidR="003751A2">
              <w:trPr>
                <w:tblCellSpacing w:w="0" w:type="dxa"/>
              </w:trPr>
              <w:tc>
                <w:tcPr>
                  <w:tcW w:w="20" w:type="dxa"/>
                  <w:hideMark/>
                </w:tcPr>
                <w:p w:rsidR="003751A2" w:rsidRDefault="003751A2">
                  <w:pPr>
                    <w:framePr w:hSpace="180" w:wrap="around" w:vAnchor="text" w:hAnchor="margin" w:xAlign="center" w:y="53"/>
                    <w:rPr>
                      <w:rFonts w:eastAsiaTheme="minorHAnsi" w:cs="Times New Roman"/>
                      <w:lang w:eastAsia="en-US"/>
                    </w:rPr>
                  </w:pPr>
                </w:p>
              </w:tc>
              <w:tc>
                <w:tcPr>
                  <w:tcW w:w="9669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"/>
                    <w:gridCol w:w="6734"/>
                    <w:gridCol w:w="20"/>
                  </w:tblGrid>
                  <w:tr w:rsidR="003751A2">
                    <w:trPr>
                      <w:gridAfter w:val="1"/>
                      <w:wAfter w:w="20" w:type="dxa"/>
                      <w:trHeight w:val="53"/>
                      <w:tblCellSpacing w:w="0" w:type="dxa"/>
                    </w:trPr>
                    <w:tc>
                      <w:tcPr>
                        <w:tcW w:w="6754" w:type="dxa"/>
                        <w:gridSpan w:val="2"/>
                        <w:vAlign w:val="center"/>
                        <w:hideMark/>
                      </w:tcPr>
                      <w:p w:rsidR="003751A2" w:rsidRDefault="003751A2">
                        <w:pPr>
                          <w:framePr w:hSpace="180" w:wrap="around" w:vAnchor="text" w:hAnchor="margin" w:xAlign="center" w:y="53"/>
                          <w:rPr>
                            <w:rFonts w:eastAsiaTheme="minorHAnsi" w:cs="Times New Roman"/>
                            <w:lang w:eastAsia="en-US"/>
                          </w:rPr>
                        </w:pPr>
                      </w:p>
                    </w:tc>
                  </w:tr>
                  <w:tr w:rsidR="003751A2">
                    <w:trPr>
                      <w:trHeight w:val="709"/>
                      <w:tblCellSpacing w:w="0" w:type="dxa"/>
                    </w:trPr>
                    <w:tc>
                      <w:tcPr>
                        <w:tcW w:w="20" w:type="dxa"/>
                        <w:vAlign w:val="center"/>
                        <w:hideMark/>
                      </w:tcPr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/>
                          <w:rPr>
                            <w:rFonts w:eastAsiaTheme="minorHAnsi" w:cs="Times New Roman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6734" w:type="dxa"/>
                        <w:vAlign w:val="center"/>
                        <w:hideMark/>
                      </w:tcPr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  <w:lang w:eastAsia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u w:val="single"/>
                            <w:lang w:eastAsia="en-US"/>
                          </w:rPr>
                          <w:t>15)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  <w:lang w:eastAsia="en-US"/>
                          </w:rPr>
                          <w:t xml:space="preserve">Перечислите признаки состава преступления, которые </w:t>
                        </w:r>
                      </w:p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  <w:lang w:eastAsia="en-US"/>
                          </w:rPr>
                          <w:t xml:space="preserve"> являются факультативными:</w:t>
                        </w:r>
                      </w:p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  <w:t>А) предмет, общественно опасное деяние, вина;</w:t>
                        </w:r>
                      </w:p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  <w:t>Б) время, место, способ, обстановка, средства совершения преступления;</w:t>
                        </w:r>
                      </w:p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  <w:t>В) мотив, цель, способ, деяние, признаки специального субъекта;</w:t>
                        </w:r>
                      </w:p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  <w:t>Г) общественные отношения, время, место, способ;</w:t>
                        </w: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3751A2" w:rsidRDefault="003751A2">
                        <w:pPr>
                          <w:framePr w:hSpace="180" w:wrap="around" w:vAnchor="text" w:hAnchor="margin" w:xAlign="center" w:y="53"/>
                          <w:spacing w:after="0"/>
                          <w:rPr>
                            <w:rFonts w:eastAsiaTheme="minorHAnsi" w:cs="Times New Roman"/>
                            <w:lang w:eastAsia="en-US"/>
                          </w:rPr>
                        </w:pPr>
                      </w:p>
                    </w:tc>
                  </w:tr>
                </w:tbl>
                <w:p w:rsidR="003751A2" w:rsidRDefault="003751A2">
                  <w:pPr>
                    <w:framePr w:hSpace="180" w:wrap="around" w:vAnchor="text" w:hAnchor="margin" w:xAlign="center" w:y="53"/>
                    <w:rPr>
                      <w:rFonts w:eastAsiaTheme="minorHAnsi" w:cs="Times New Roman"/>
                      <w:lang w:eastAsia="en-US"/>
                    </w:rPr>
                  </w:pPr>
                </w:p>
              </w:tc>
            </w:tr>
          </w:tbl>
          <w:p w:rsidR="003751A2" w:rsidRDefault="003751A2">
            <w:pPr>
              <w:widowControl w:val="0"/>
              <w:autoSpaceDE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16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  <w:r>
              <w:rPr>
                <w:b/>
                <w:u w:val="single"/>
                <w:lang w:eastAsia="en-US"/>
              </w:rPr>
              <w:t xml:space="preserve">16) </w:t>
            </w:r>
            <w:r>
              <w:rPr>
                <w:color w:val="000000"/>
                <w:u w:val="single"/>
                <w:lang w:eastAsia="en-US"/>
              </w:rPr>
              <w:t>Надзор за точным соблюдением закона от имени государства осуществляет: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а) Министерство внутренних дел РФ;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б) Прокуратура РФ;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в) Федеральная адвокатская палата РФ;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г) Верховный Суд РФ.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28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17)  </w:t>
            </w:r>
            <w:r>
              <w:rPr>
                <w:color w:val="000000"/>
                <w:u w:val="single"/>
                <w:lang w:eastAsia="en-US"/>
              </w:rPr>
              <w:t xml:space="preserve">В какой срок может быть подана кассационная жалоба на приговор суда общей юрисдикции со дня </w:t>
            </w:r>
            <w:proofErr w:type="spellStart"/>
            <w:r>
              <w:rPr>
                <w:color w:val="000000"/>
                <w:u w:val="single"/>
                <w:lang w:eastAsia="en-US"/>
              </w:rPr>
              <w:t>правозглашения</w:t>
            </w:r>
            <w:proofErr w:type="spellEnd"/>
            <w:r>
              <w:rPr>
                <w:color w:val="000000"/>
                <w:u w:val="single"/>
                <w:lang w:eastAsia="en-US"/>
              </w:rPr>
              <w:t xml:space="preserve"> приговора?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а) 7 дней;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б) 9 дней;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в) 10 дней;</w:t>
            </w:r>
          </w:p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г) 14 дней.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(за любой другой ответ – 0 баллов)</w:t>
            </w:r>
          </w:p>
        </w:tc>
      </w:tr>
      <w:tr w:rsidR="003751A2" w:rsidTr="003751A2">
        <w:trPr>
          <w:trHeight w:val="86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3751A2" w:rsidRDefault="003751A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.Выберите несколько правильных вариантов ответа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A2" w:rsidRDefault="0037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51A2" w:rsidTr="003751A2">
        <w:trPr>
          <w:trHeight w:val="73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18. </w:t>
            </w:r>
            <w:r>
              <w:rPr>
                <w:color w:val="000000"/>
                <w:u w:val="single"/>
                <w:lang w:eastAsia="en-US"/>
              </w:rPr>
              <w:t>К функциям прокуратуры относится:</w:t>
            </w:r>
          </w:p>
          <w:p w:rsidR="003751A2" w:rsidRDefault="00375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а) надзор за исполнением законов;</w:t>
            </w:r>
          </w:p>
          <w:p w:rsidR="003751A2" w:rsidRDefault="00375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б) надзор за соблюдением прав и свобод человека и гражданина;</w:t>
            </w:r>
          </w:p>
          <w:p w:rsidR="003751A2" w:rsidRDefault="00375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в) расследование наиболее сложных преступлений;</w:t>
            </w:r>
          </w:p>
          <w:p w:rsidR="003751A2" w:rsidRDefault="00375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г) оказание юридической помощи гражданам и организациям;</w:t>
            </w:r>
          </w:p>
          <w:p w:rsidR="003751A2" w:rsidRDefault="00375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д) участие в судебном процессе.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(за любой другой ответ –0 баллов)</w:t>
            </w:r>
          </w:p>
        </w:tc>
      </w:tr>
      <w:tr w:rsidR="003751A2" w:rsidTr="003751A2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19.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Опека устанавливается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над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Малолетними;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Недееспособными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вследствие психического заболевания;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Несовершеннолетними от 14 до 18 лет;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Ограниченными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дееспособности.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140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(за любой другой ответ – 0 баллов)</w:t>
            </w:r>
          </w:p>
        </w:tc>
      </w:tr>
      <w:tr w:rsidR="003751A2" w:rsidTr="003751A2">
        <w:trPr>
          <w:trHeight w:val="37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20.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 трудовую книжку работника вносятся: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Сведения о награждениях за успехи;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ведения о получении работником дополнительного образования у данного работодателя;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Сведения об увольнении работника;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Сведения о переводах на другую постоянную работу.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5313D" w:rsidP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(за любой другой ответ – 0 баллов)</w:t>
            </w:r>
          </w:p>
        </w:tc>
      </w:tr>
      <w:tr w:rsidR="003751A2" w:rsidTr="003751A2">
        <w:trPr>
          <w:trHeight w:val="455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21.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 какие из этих преступлений уголовная ответственность наступает с 14 лет: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Убийство;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Несообщение о преступлении;</w:t>
            </w:r>
          </w:p>
          <w:p w:rsidR="003751A2" w:rsidRDefault="00375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Заведомо ложное сообщение об акте терроризма;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Геноцид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АБВ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(за любой другой ответ – 0 баллов)</w:t>
            </w: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751A2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. Установите соответствие понятий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акты исполнительного органа государства, наделенного широкой компетенцией по управлению общественными процессами;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ормативные предписания, принятые на уровне конкретного предприятия, учреждения;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В) акты текущего законодательства.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федеральные законы;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постановления Правительства;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локальные нормативные акты.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51A2" w:rsidRPr="00D5313D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313D">
              <w:rPr>
                <w:rFonts w:ascii="Times New Roman" w:hAnsi="Times New Roman" w:cs="Times New Roman"/>
              </w:rPr>
              <w:t>А-2 Б-3 В-1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23.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А) оферта; Б) акцепт; В) договор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en-US"/>
              </w:rPr>
              <w:t xml:space="preserve"> 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предложение заключить договор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соглашение двух (нескольких) лиц об установлении, изменении и прекращении гражданских прав и обязанностей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ответ лица, которому адресована оферт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о её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принятии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Pr="00D5313D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313D">
              <w:rPr>
                <w:rFonts w:ascii="Times New Roman" w:hAnsi="Times New Roman" w:cs="Times New Roman"/>
              </w:rPr>
              <w:t>А – 1</w:t>
            </w:r>
            <w:proofErr w:type="gramStart"/>
            <w:r w:rsidRPr="00D5313D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D5313D">
              <w:rPr>
                <w:rFonts w:ascii="Times New Roman" w:hAnsi="Times New Roman" w:cs="Times New Roman"/>
              </w:rPr>
              <w:t xml:space="preserve"> – 3 В - 2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24.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А) Уголовный закон; Б) Уголовное право; В) Уголовно-правовая норма 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Общеобязательное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закрепленное в Угол.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Законе правило поведения, предоставляющее участником уголовно-правовых отношений юридические права и возлагающие на них юридические обязанности, направленные на регулирование общественных отношений и их охрану от преступных посягательств.</w:t>
            </w:r>
            <w:proofErr w:type="gramEnd"/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Отрасль права, регулирующая общественные отношения, связанные с совершением преступных деяний, назначением наказания и применением иных мер уголовно-правового характера, устанавливающая основания привлечения к уголовной ответственности, либо освобождения от уголовной ответственности и наказания.</w:t>
            </w:r>
          </w:p>
          <w:p w:rsidR="003751A2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Правовой акт, принятый Федеральным Собранием России и подписанный Президентом, определяющий общие положения об уголовной ответственности, виды конкретных преступлений и устанавливающий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размер наказания за совершение преступлений.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51A2" w:rsidRPr="00D5313D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51A2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313D">
              <w:rPr>
                <w:rFonts w:ascii="Times New Roman" w:hAnsi="Times New Roman" w:cs="Times New Roman"/>
              </w:rPr>
              <w:t>А-3 Б-2 В-1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  <w:tr w:rsidR="003751A2" w:rsidTr="003751A2">
        <w:trPr>
          <w:trHeight w:val="32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. Решите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51A2" w:rsidTr="003751A2">
        <w:trPr>
          <w:trHeight w:val="231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1A2" w:rsidRDefault="0037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25.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Гончаров при составлении завещания решил указать в нём наряду с имуществом, которое у него было в наличии, автомобиль и теннисный стол, которые он собирался приобрести в будущем. Нотариус сказал, что это недопустимо, так как в завещании можно указать только имущество, которое есть на день составления завещания.</w:t>
            </w:r>
          </w:p>
          <w:p w:rsidR="003751A2" w:rsidRDefault="0037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Кто прав в сложившийся ситуации?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Ответ обоснуйте.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Pr="006A4F91" w:rsidRDefault="00D5313D" w:rsidP="006A4F9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F91">
              <w:rPr>
                <w:rFonts w:ascii="Times New Roman" w:hAnsi="Times New Roman" w:cs="Times New Roman"/>
              </w:rPr>
              <w:t xml:space="preserve">прав </w:t>
            </w:r>
            <w:r w:rsidR="006A4F91" w:rsidRPr="006A4F91">
              <w:rPr>
                <w:rFonts w:ascii="Times New Roman" w:hAnsi="Times New Roman" w:cs="Times New Roman"/>
              </w:rPr>
              <w:t>Гончаров (2</w:t>
            </w:r>
            <w:r w:rsidRPr="006A4F91">
              <w:rPr>
                <w:rFonts w:ascii="Times New Roman" w:hAnsi="Times New Roman" w:cs="Times New Roman"/>
              </w:rPr>
              <w:t xml:space="preserve"> балл). В соответствии с ГК РФ завещатель вправе совершить завещание, содержащее распоряжение о любом имуществе, в том числе о том, которое он может </w:t>
            </w:r>
            <w:r w:rsidR="006A4F91">
              <w:rPr>
                <w:rFonts w:ascii="Times New Roman" w:hAnsi="Times New Roman" w:cs="Times New Roman"/>
              </w:rPr>
              <w:t>приобрести в будущем (8</w:t>
            </w:r>
            <w:r w:rsidRPr="006A4F91">
              <w:rPr>
                <w:rFonts w:ascii="Times New Roman" w:hAnsi="Times New Roman" w:cs="Times New Roman"/>
              </w:rPr>
              <w:t xml:space="preserve"> </w:t>
            </w:r>
            <w:r w:rsidR="006A4F91" w:rsidRPr="006A4F91">
              <w:rPr>
                <w:rFonts w:ascii="Times New Roman" w:hAnsi="Times New Roman" w:cs="Times New Roman"/>
              </w:rPr>
              <w:t>балла) (ст. 1120 ГК РФ). Всего  10 баллов</w:t>
            </w:r>
            <w:r w:rsidRPr="006A4F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балло</w:t>
            </w:r>
            <w:r w:rsidR="006A4F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(2 балла – за краткий ответ, 8 баллов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за обоснование)</w:t>
            </w:r>
          </w:p>
        </w:tc>
      </w:tr>
      <w:tr w:rsidR="003751A2" w:rsidTr="003751A2">
        <w:trPr>
          <w:trHeight w:val="1698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751A2" w:rsidRPr="00D5313D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D5313D">
              <w:rPr>
                <w:rFonts w:ascii="Times New Roman" w:hAnsi="Times New Roman" w:cs="Times New Roman"/>
                <w:b/>
                <w:lang w:eastAsia="en-US"/>
              </w:rPr>
              <w:t>26.</w:t>
            </w:r>
            <w:r w:rsidRPr="00D5313D">
              <w:rPr>
                <w:rFonts w:ascii="Times New Roman" w:hAnsi="Times New Roman" w:cs="Times New Roman"/>
                <w:i/>
                <w:lang w:eastAsia="en-US"/>
              </w:rPr>
              <w:t xml:space="preserve"> </w:t>
            </w:r>
            <w:r w:rsidRPr="00D5313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5313D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После окончания школы 17 – летние Оля, Вася и Ира решили устроиться на работу: Оля – танцовщицей в казино, Вася – грузчиком в магазин, Ира – продавщицей в отдел винно-водочных изделий. Кого из них работодатель вправе принять на работу? Почему?</w:t>
            </w:r>
          </w:p>
          <w:p w:rsidR="003751A2" w:rsidRPr="00D5313D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3751A2" w:rsidRPr="00D5313D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i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5313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31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Никого.</w:t>
            </w:r>
            <w:r w:rsidR="006A4F9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(2 балла) </w:t>
            </w:r>
            <w:r w:rsidRPr="00D531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На всех этих работах согласно Трудовому кодексу РФ запрещается применение труда в возрасте до 18 лет.</w:t>
            </w:r>
            <w:r w:rsidR="006A4F9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(8 баллов).</w:t>
            </w:r>
          </w:p>
          <w:p w:rsidR="006A4F91" w:rsidRPr="00D5313D" w:rsidRDefault="006A4F9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Всего 10 баллов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6A4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баллов (2 балла – за краткий ответ, 8 баллов</w:t>
            </w:r>
            <w:r w:rsidR="00375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за обоснование)</w:t>
            </w:r>
          </w:p>
        </w:tc>
      </w:tr>
      <w:tr w:rsidR="003751A2" w:rsidTr="003751A2">
        <w:trPr>
          <w:trHeight w:val="46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. Расшифруйте аббревиатуры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51A2" w:rsidTr="003751A2">
        <w:trPr>
          <w:trHeight w:val="28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751A2" w:rsidRDefault="003751A2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27.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ФЗ 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закон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28.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ЗАГС</w:t>
            </w:r>
          </w:p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Запись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29. СМИ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1A2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Средство массовой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  <w:tr w:rsidR="003751A2" w:rsidTr="003751A2">
        <w:trPr>
          <w:trHeight w:val="693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751A2" w:rsidRDefault="003751A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30.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ФСБ РФ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751A2" w:rsidRDefault="00D531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Федеральная служба безопасности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1A2" w:rsidRDefault="00375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(за любой другой ответ – 0 баллов)</w:t>
            </w:r>
          </w:p>
        </w:tc>
      </w:tr>
    </w:tbl>
    <w:p w:rsidR="003751A2" w:rsidRDefault="003751A2" w:rsidP="003751A2">
      <w:pPr>
        <w:pStyle w:val="a4"/>
        <w:spacing w:after="0"/>
        <w:ind w:left="-360"/>
        <w:jc w:val="center"/>
      </w:pPr>
    </w:p>
    <w:p w:rsidR="003751A2" w:rsidRDefault="003751A2" w:rsidP="00375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77D4" w:rsidRDefault="009577D4"/>
    <w:sectPr w:rsidR="00957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A2"/>
    <w:rsid w:val="003751A2"/>
    <w:rsid w:val="006A4F91"/>
    <w:rsid w:val="009577D4"/>
    <w:rsid w:val="00D140F9"/>
    <w:rsid w:val="00D5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1A2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51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751A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751A2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751A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Normal (Web)"/>
    <w:basedOn w:val="a"/>
    <w:uiPriority w:val="99"/>
    <w:unhideWhenUsed/>
    <w:rsid w:val="0037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3751A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751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3751A2"/>
    <w:pPr>
      <w:ind w:left="720"/>
      <w:contextualSpacing/>
    </w:pPr>
  </w:style>
  <w:style w:type="paragraph" w:customStyle="1" w:styleId="c1">
    <w:name w:val="c1"/>
    <w:basedOn w:val="a"/>
    <w:uiPriority w:val="99"/>
    <w:rsid w:val="0037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75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1A2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51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751A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751A2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751A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Normal (Web)"/>
    <w:basedOn w:val="a"/>
    <w:uiPriority w:val="99"/>
    <w:unhideWhenUsed/>
    <w:rsid w:val="0037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3751A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751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3751A2"/>
    <w:pPr>
      <w:ind w:left="720"/>
      <w:contextualSpacing/>
    </w:pPr>
  </w:style>
  <w:style w:type="paragraph" w:customStyle="1" w:styleId="c1">
    <w:name w:val="c1"/>
    <w:basedOn w:val="a"/>
    <w:uiPriority w:val="99"/>
    <w:rsid w:val="0037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7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Алиса</cp:lastModifiedBy>
  <cp:revision>1</cp:revision>
  <dcterms:created xsi:type="dcterms:W3CDTF">2019-10-11T09:53:00Z</dcterms:created>
  <dcterms:modified xsi:type="dcterms:W3CDTF">2019-10-11T10:31:00Z</dcterms:modified>
</cp:coreProperties>
</file>